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Erweiterung der Bodelschwinghschule zur 3-Zügigkeit - Altbau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